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Настоящим д</w:t>
      </w:r>
      <w:r>
        <w:rPr>
          <w:sz w:val="28"/>
          <w:szCs w:val="28"/>
        </w:rPr>
        <w:t xml:space="preserve">епартамент градостроительного развития и архитектуры администрации города Нижнего Новгорода уведомляет о проведении публичных консультаций в целях оценки регулирующего воздействия проекта </w:t>
      </w:r>
      <w:r>
        <w:rPr>
          <w:sz w:val="28"/>
          <w:szCs w:val="28"/>
        </w:rPr>
        <w:t xml:space="preserve">решения городской Думы города Нижнего Новгорода </w:t>
      </w:r>
      <w:r>
        <w:rPr>
          <w:b/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Местные нормативы градостроительного проектирования города Нижнего Новгорода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</w:t>
      </w:r>
      <w:r>
        <w:rPr>
          <w:sz w:val="28"/>
          <w:szCs w:val="28"/>
        </w:rPr>
        <w:t xml:space="preserve"> решением городской Думы города Нижнего Новгорода от 19.09.201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88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</w:p>
    <w:p>
      <w:pPr>
        <w:pStyle w:val="68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июля 2024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18 августа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предложений и замечаний: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на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dgria</w:t>
      </w:r>
      <w:hyperlink r:id="rId10" w:tooltip="mailto:e.kokinova@admgor.nnov.ru" w:history="1">
        <w:r>
          <w:rPr>
            <w:rStyle w:val="691"/>
            <w:sz w:val="28"/>
            <w:szCs w:val="28"/>
          </w:rPr>
          <w:t xml:space="preserve">@admgor.nnov.ru</w:t>
        </w:r>
      </w:hyperlink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бумажном носителе по адресу: 603082, город  Нижний  Новгород, Кремль, корп.5, каб. 401.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публичных консультаций: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Сунарчина Оксана Тахировна</w:t>
      </w:r>
      <w:r>
        <w:rPr>
          <w:sz w:val="28"/>
          <w:szCs w:val="28"/>
        </w:rPr>
        <w:t xml:space="preserve">, рабочий телефон: 8(831) </w:t>
      </w:r>
      <w:r>
        <w:rPr>
          <w:sz w:val="28"/>
          <w:szCs w:val="28"/>
        </w:rPr>
        <w:t xml:space="preserve">467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 (5952)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понедельник-четверг: с 9.00 до 18.00,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пятница: с 9.00 до 17.00,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обеденный перерыв с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.00 до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.48.</w:t>
      </w:r>
      <w:r>
        <w:rPr>
          <w:sz w:val="28"/>
          <w:szCs w:val="28"/>
        </w:rPr>
      </w:r>
    </w:p>
    <w:p>
      <w:pPr>
        <w:pStyle w:val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города Нижнего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Местные нормативы градостроительного проектирования города Нижнего Новгорода, утвержденные решением городской Думы города Нижнего Новгорода от 19.09.2018 № 188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эл. виде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Пояснительная записка к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городской Думы города Нижнего Новгорода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Местные нормативы градостроительного проектирования города Нижнего Новгорода, утвержденные решением городской Думы города Нижнего Новгорода от 19.09.2018 № 188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Опросный лист для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6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иректор департамента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А.Н. Коновницына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7" w:h="16834" w:orient="portrait"/>
      <w:pgMar w:top="1134" w:right="567" w:bottom="1134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PSMT">
    <w:panose1 w:val="02020603050405020304"/>
  </w:font>
  <w:font w:name="Segoe UI">
    <w:panose1 w:val="020B0503020203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rStyle w:val="690"/>
        <w:sz w:val="24"/>
        <w:szCs w:val="24"/>
      </w:rPr>
      <w:framePr w:wrap="around" w:vAnchor="text" w:hAnchor="margin" w:xAlign="center" w:y="238"/>
    </w:pPr>
    <w:r>
      <w:rPr>
        <w:sz w:val="24"/>
        <w:szCs w:val="24"/>
      </w:rPr>
    </w:r>
    <w:r>
      <w:rPr>
        <w:rStyle w:val="690"/>
        <w:sz w:val="24"/>
        <w:szCs w:val="24"/>
      </w:rPr>
    </w:r>
  </w:p>
  <w:p>
    <w:pPr>
      <w:pStyle w:val="6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rStyle w:val="690"/>
      </w:rPr>
      <w:framePr w:wrap="around" w:vAnchor="text" w:hAnchor="margin" w:xAlign="center" w:y="1"/>
    </w:pPr>
    <w:r>
      <w:rPr>
        <w:rStyle w:val="690"/>
      </w:rPr>
      <w:fldChar w:fldCharType="begin"/>
    </w:r>
    <w:r>
      <w:rPr>
        <w:rStyle w:val="690"/>
      </w:rPr>
      <w:instrText xml:space="preserve">PAGE  </w:instrText>
    </w:r>
    <w:r>
      <w:rPr>
        <w:rStyle w:val="690"/>
      </w:rPr>
      <w:fldChar w:fldCharType="end"/>
    </w:r>
    <w:r>
      <w:rPr>
        <w:rStyle w:val="690"/>
      </w:rPr>
    </w:r>
  </w:p>
  <w:p>
    <w:pPr>
      <w:pStyle w:val="6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89"/>
    <w:uiPriority w:val="99"/>
  </w:style>
  <w:style w:type="paragraph" w:styleId="44">
    <w:name w:val="Footer"/>
    <w:basedOn w:val="68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4"/>
    <w:link w:val="44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semiHidden/>
  </w:style>
  <w:style w:type="table" w:styleId="68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semiHidden/>
  </w:style>
  <w:style w:type="paragraph" w:styleId="687" w:customStyle="1">
    <w:name w:val="ConsPlusNormal"/>
    <w:pPr>
      <w:widowControl w:val="off"/>
    </w:pPr>
    <w:rPr>
      <w:sz w:val="24"/>
    </w:rPr>
  </w:style>
  <w:style w:type="paragraph" w:styleId="68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89">
    <w:name w:val="Header"/>
    <w:basedOn w:val="683"/>
    <w:pPr>
      <w:tabs>
        <w:tab w:val="center" w:pos="4677" w:leader="none"/>
        <w:tab w:val="right" w:pos="9355" w:leader="none"/>
      </w:tabs>
    </w:pPr>
  </w:style>
  <w:style w:type="character" w:styleId="690">
    <w:name w:val="page number"/>
    <w:basedOn w:val="684"/>
  </w:style>
  <w:style w:type="character" w:styleId="691">
    <w:name w:val="Hyperlink"/>
    <w:rPr>
      <w:color w:val="0000ff"/>
      <w:u w:val="single"/>
    </w:rPr>
  </w:style>
  <w:style w:type="paragraph" w:styleId="692">
    <w:name w:val="Balloon Text"/>
    <w:basedOn w:val="683"/>
    <w:link w:val="693"/>
    <w:rPr>
      <w:rFonts w:ascii="Segoe UI" w:hAnsi="Segoe UI" w:cs="Segoe UI"/>
      <w:sz w:val="18"/>
      <w:szCs w:val="18"/>
    </w:rPr>
  </w:style>
  <w:style w:type="character" w:styleId="693" w:customStyle="1">
    <w:name w:val="Текст выноски Знак"/>
    <w:link w:val="692"/>
    <w:rPr>
      <w:rFonts w:ascii="Segoe UI" w:hAnsi="Segoe UI" w:cs="Segoe UI"/>
      <w:sz w:val="18"/>
      <w:szCs w:val="18"/>
    </w:rPr>
  </w:style>
  <w:style w:type="character" w:styleId="694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mailto:e.kokinova@admgor.nn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Кокинова</dc:creator>
  <cp:keywords/>
  <cp:revision>3</cp:revision>
  <dcterms:created xsi:type="dcterms:W3CDTF">2023-04-27T06:10:00Z</dcterms:created>
  <dcterms:modified xsi:type="dcterms:W3CDTF">2024-07-18T06:21:20Z</dcterms:modified>
</cp:coreProperties>
</file>